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1FB7A110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191085A6" w14:textId="77777777" w:rsidR="00965B2F" w:rsidRPr="00342D74" w:rsidRDefault="00965B2F" w:rsidP="00965B2F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bdr w:val="none" w:sz="0" w:space="0" w:color="auto" w:frame="1"/>
        </w:rPr>
      </w:pPr>
      <w:bookmarkStart w:id="0" w:name="_Hlk160014766"/>
      <w:r w:rsidRPr="00342D74">
        <w:rPr>
          <w:rFonts w:ascii="Times New Roman" w:hAnsi="Times New Roman"/>
          <w:b/>
          <w:sz w:val="24"/>
          <w:szCs w:val="24"/>
        </w:rPr>
        <w:t>Макарон</w:t>
      </w:r>
      <w:r>
        <w:rPr>
          <w:rFonts w:ascii="Times New Roman" w:hAnsi="Times New Roman"/>
          <w:b/>
          <w:sz w:val="24"/>
          <w:szCs w:val="24"/>
        </w:rPr>
        <w:t>и</w:t>
      </w:r>
      <w:bookmarkEnd w:id="0"/>
      <w:r w:rsidRPr="00342D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AAABF1" w14:textId="29E3E8C1" w:rsidR="00965B2F" w:rsidRDefault="00965B2F" w:rsidP="00965B2F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2D74">
        <w:rPr>
          <w:rFonts w:ascii="Times New Roman" w:hAnsi="Times New Roman"/>
          <w:b/>
          <w:sz w:val="24"/>
          <w:szCs w:val="24"/>
        </w:rPr>
        <w:t>ДК 021:2015 – 15850000-1 - Макаронні вироби</w:t>
      </w:r>
    </w:p>
    <w:p w14:paraId="6B00FFB2" w14:textId="37188F9A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6D6DB4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UA-2024-02-28-005723-a 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0E72B871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65B2F" w:rsidRPr="00965B2F">
        <w:rPr>
          <w:rFonts w:ascii="Times New Roman" w:hAnsi="Times New Roman"/>
          <w:b/>
          <w:bCs/>
          <w:noProof/>
          <w:sz w:val="24"/>
          <w:szCs w:val="24"/>
        </w:rPr>
        <w:t>3 196 653,35</w:t>
      </w:r>
      <w:r w:rsidR="00965B2F">
        <w:rPr>
          <w:rFonts w:ascii="Times New Roman" w:hAnsi="Times New Roman"/>
          <w:noProof/>
          <w:sz w:val="24"/>
          <w:szCs w:val="24"/>
        </w:rPr>
        <w:t xml:space="preserve"> 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768" w:rsidRPr="004A0FA0">
        <w:rPr>
          <w:rFonts w:ascii="Times New Roman" w:hAnsi="Times New Roman"/>
          <w:b/>
          <w:bCs/>
          <w:sz w:val="24"/>
          <w:szCs w:val="24"/>
        </w:rPr>
        <w:t>грн., з ПДВ</w:t>
      </w:r>
      <w:r w:rsidR="00A61768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в електронній системі закупівель "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69DA80" w14:textId="57BE040D" w:rsidR="000B44D7" w:rsidRPr="009F74CF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6C7939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бсяг </w:t>
      </w:r>
      <w:r w:rsidR="005412BE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закупівлі товару</w:t>
      </w:r>
      <w:r w:rsidR="006C7939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(V) буде дорівнювати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r w:rsidR="00965B2F" w:rsidRPr="00965B2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106733</w:t>
      </w:r>
      <w:r w:rsidR="00A61768" w:rsidRPr="00A617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0B44D7" w:rsidRPr="00A61768">
        <w:rPr>
          <w:rFonts w:ascii="Times New Roman" w:hAnsi="Times New Roman"/>
          <w:b/>
          <w:bCs/>
          <w:color w:val="000000"/>
          <w:lang w:eastAsia="ru-RU"/>
        </w:rPr>
        <w:t>кг.</w:t>
      </w:r>
      <w:r>
        <w:rPr>
          <w:rFonts w:ascii="Times New Roman" w:hAnsi="Times New Roman"/>
          <w:color w:val="000000"/>
          <w:lang w:val="ru-RU" w:eastAsia="ru-RU"/>
        </w:rPr>
        <w:t xml:space="preserve">  </w:t>
      </w:r>
    </w:p>
    <w:p w14:paraId="6BF01D90" w14:textId="4FE385B1" w:rsidR="00873B63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чином очікувана вартість за одиницю </w:t>
      </w:r>
      <w:r w:rsidR="00965B2F" w:rsidRPr="00342D74">
        <w:rPr>
          <w:rFonts w:ascii="Times New Roman" w:hAnsi="Times New Roman"/>
          <w:b/>
          <w:sz w:val="24"/>
          <w:szCs w:val="24"/>
        </w:rPr>
        <w:t>Макарон</w:t>
      </w:r>
      <w:r w:rsidR="00965B2F">
        <w:rPr>
          <w:rFonts w:ascii="Times New Roman" w:hAnsi="Times New Roman"/>
          <w:b/>
          <w:sz w:val="24"/>
          <w:szCs w:val="24"/>
        </w:rPr>
        <w:t>и</w:t>
      </w:r>
      <w:r w:rsidR="00965B2F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68CC764" w14:textId="77777777" w:rsidR="00965B2F" w:rsidRPr="00C03FF1" w:rsidRDefault="00965B2F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21EA1" w14:textId="05D866AC" w:rsidR="00112190" w:rsidRPr="00A61768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A61768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A61768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</w:t>
      </w:r>
      <w:r w:rsidR="00C421D5" w:rsidRPr="00A61768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A61768">
        <w:rPr>
          <w:rFonts w:ascii="Times New Roman" w:eastAsia="Times New Roman" w:hAnsi="Times New Roman"/>
          <w:sz w:val="24"/>
          <w:szCs w:val="24"/>
          <w:lang w:eastAsia="ru-RU"/>
        </w:rPr>
        <w:t>) / К =</w:t>
      </w:r>
      <w:bookmarkStart w:id="1" w:name="_Hlk158201548"/>
      <w:r w:rsidR="00965B2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65B2F" w:rsidRPr="005D73E9">
        <w:rPr>
          <w:rFonts w:ascii="Times New Roman" w:hAnsi="Times New Roman"/>
          <w:b/>
          <w:bCs/>
          <w:sz w:val="24"/>
          <w:szCs w:val="24"/>
        </w:rPr>
        <w:t>32,00+34,90+35,10+30,00+18,35+29,40</w:t>
      </w:r>
      <w:r w:rsidR="00965B2F">
        <w:rPr>
          <w:rFonts w:ascii="Times New Roman" w:hAnsi="Times New Roman"/>
          <w:b/>
          <w:bCs/>
          <w:sz w:val="24"/>
          <w:szCs w:val="24"/>
        </w:rPr>
        <w:t>)</w:t>
      </w:r>
      <w:r w:rsidR="00965B2F" w:rsidRPr="005D73E9">
        <w:rPr>
          <w:rFonts w:ascii="Times New Roman" w:hAnsi="Times New Roman"/>
          <w:b/>
          <w:bCs/>
          <w:sz w:val="24"/>
          <w:szCs w:val="24"/>
        </w:rPr>
        <w:t>=179,75/6=29,95</w:t>
      </w:r>
      <w:bookmarkStart w:id="2" w:name="_Hlk156546802"/>
      <w:r w:rsidR="00965B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7130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bookmarkEnd w:id="2"/>
    <w:bookmarkEnd w:id="1"/>
    <w:p w14:paraId="6AB1ABDF" w14:textId="648DF35B" w:rsidR="00477233" w:rsidRPr="00477233" w:rsidRDefault="00477233" w:rsidP="00112190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7C336ACA" w:rsidR="00873B63" w:rsidRDefault="00112190" w:rsidP="00965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 на</w:t>
      </w:r>
      <w:r w:rsidR="00A61768" w:rsidRPr="00A617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5B2F" w:rsidRPr="00342D74">
        <w:rPr>
          <w:rFonts w:ascii="Times New Roman" w:hAnsi="Times New Roman"/>
          <w:b/>
          <w:sz w:val="24"/>
          <w:szCs w:val="24"/>
        </w:rPr>
        <w:t>Макарон</w:t>
      </w:r>
      <w:r w:rsidR="00965B2F">
        <w:rPr>
          <w:rFonts w:ascii="Times New Roman" w:hAnsi="Times New Roman"/>
          <w:b/>
          <w:sz w:val="24"/>
          <w:szCs w:val="24"/>
        </w:rPr>
        <w:t xml:space="preserve">и </w:t>
      </w:r>
      <w:r w:rsidR="0014437C" w:rsidRP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2F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29,95</w:t>
      </w:r>
      <w:r w:rsidR="00B80AEF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3B63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  <w:r w:rsidR="00A61768" w:rsidRPr="00965B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1 кг.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1730A6D" w14:textId="00A4286C" w:rsidR="00A61768" w:rsidRPr="00A61768" w:rsidRDefault="00873B63" w:rsidP="00A6176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156380678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965B2F">
        <w:rPr>
          <w:rFonts w:ascii="Times New Roman" w:eastAsia="Times New Roman" w:hAnsi="Times New Roman"/>
          <w:sz w:val="24"/>
          <w:szCs w:val="24"/>
          <w:lang w:eastAsia="ru-RU"/>
        </w:rPr>
        <w:t>29,95</w:t>
      </w:r>
      <w:r w:rsidR="00A61768" w:rsidRPr="00A61768">
        <w:rPr>
          <w:rFonts w:ascii="Times New Roman" w:hAnsi="Times New Roman"/>
          <w:noProof/>
          <w:sz w:val="24"/>
          <w:szCs w:val="24"/>
        </w:rPr>
        <w:t>*</w:t>
      </w:r>
      <w:r w:rsidR="00965B2F">
        <w:rPr>
          <w:rFonts w:ascii="Times New Roman" w:hAnsi="Times New Roman"/>
          <w:noProof/>
          <w:sz w:val="24"/>
          <w:szCs w:val="24"/>
        </w:rPr>
        <w:t>106733</w:t>
      </w:r>
      <w:r w:rsidR="00A61768">
        <w:rPr>
          <w:rFonts w:ascii="Times New Roman" w:hAnsi="Times New Roman"/>
          <w:noProof/>
          <w:sz w:val="24"/>
          <w:szCs w:val="24"/>
        </w:rPr>
        <w:t xml:space="preserve"> </w:t>
      </w:r>
      <w:r w:rsidR="00A61768" w:rsidRPr="00A61768">
        <w:rPr>
          <w:rFonts w:ascii="Times New Roman" w:hAnsi="Times New Roman"/>
          <w:noProof/>
          <w:sz w:val="24"/>
          <w:szCs w:val="24"/>
        </w:rPr>
        <w:t>кг.=</w:t>
      </w:r>
      <w:r w:rsidR="00A61768">
        <w:rPr>
          <w:rFonts w:ascii="Times New Roman" w:hAnsi="Times New Roman"/>
          <w:noProof/>
          <w:sz w:val="24"/>
          <w:szCs w:val="24"/>
        </w:rPr>
        <w:t xml:space="preserve"> </w:t>
      </w:r>
      <w:r w:rsidR="00965B2F" w:rsidRPr="00965B2F">
        <w:rPr>
          <w:rFonts w:ascii="Times New Roman" w:hAnsi="Times New Roman"/>
          <w:b/>
          <w:bCs/>
          <w:noProof/>
          <w:sz w:val="24"/>
          <w:szCs w:val="24"/>
        </w:rPr>
        <w:t>3 196 653,35</w:t>
      </w:r>
      <w:r w:rsidR="00965B2F">
        <w:rPr>
          <w:rFonts w:ascii="Times New Roman" w:hAnsi="Times New Roman"/>
          <w:noProof/>
          <w:sz w:val="24"/>
          <w:szCs w:val="24"/>
        </w:rPr>
        <w:t xml:space="preserve"> </w:t>
      </w:r>
      <w:r w:rsidR="00A61768" w:rsidRPr="00A61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p w14:paraId="78AB25CE" w14:textId="1563E692" w:rsidR="00112190" w:rsidRPr="00112190" w:rsidRDefault="00112190" w:rsidP="00A617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3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06FF"/>
    <w:rsid w:val="000C1936"/>
    <w:rsid w:val="000C58C4"/>
    <w:rsid w:val="000D292C"/>
    <w:rsid w:val="000D4E09"/>
    <w:rsid w:val="000D6636"/>
    <w:rsid w:val="00105FC3"/>
    <w:rsid w:val="00112190"/>
    <w:rsid w:val="001149A0"/>
    <w:rsid w:val="00115C9E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838BC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800C9"/>
    <w:rsid w:val="00595B53"/>
    <w:rsid w:val="005E3811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6D6DB4"/>
    <w:rsid w:val="0071711D"/>
    <w:rsid w:val="007566F1"/>
    <w:rsid w:val="007577F6"/>
    <w:rsid w:val="00772C36"/>
    <w:rsid w:val="007817FA"/>
    <w:rsid w:val="00791F4C"/>
    <w:rsid w:val="007924A5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65B2F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61768"/>
    <w:rsid w:val="00A73CA4"/>
    <w:rsid w:val="00A83726"/>
    <w:rsid w:val="00A8635E"/>
    <w:rsid w:val="00AA5776"/>
    <w:rsid w:val="00AB15A1"/>
    <w:rsid w:val="00AB3C0E"/>
    <w:rsid w:val="00AC2949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F5130E"/>
    <w:rsid w:val="00F51629"/>
    <w:rsid w:val="00F67B4F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24</cp:revision>
  <cp:lastPrinted>2021-03-19T09:14:00Z</cp:lastPrinted>
  <dcterms:created xsi:type="dcterms:W3CDTF">2023-09-27T12:29:00Z</dcterms:created>
  <dcterms:modified xsi:type="dcterms:W3CDTF">2024-02-29T06:54:00Z</dcterms:modified>
</cp:coreProperties>
</file>